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Trouble du voisinage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J'ai été informé(e) de troubles de voisinage causés par vous-même, ou par des personnes que vous hébergez, au préjudice des autres occupants de l'immeuble situé […].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Nature des troubles signalés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Dates et circonstances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Pièces jointes, le cas échéant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rappelle que le locataire est tenu d'user paisiblement des locaux loués, et je vous invite à faire cesser ces troubles sans délai.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2074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articles 6-1, 7 b), 24.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