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/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spacing w:after="713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</w:t>
      </w:r>
    </w:p>
    <w:p>
      <w:pPr>
        <w:jc w:val="right"/>
        <w:spacing w:after="356"/>
      </w:pPr>
      <w:r>
        <w:rPr>
          <w:rFonts w:ascii="Georgia" w:hAnsi="Georgia" w:cs="Georgia"/>
          <w:sz w:val="21"/>
          <w:sz-cs w:val="21"/>
          <w:spacing w:val="0"/>
        </w:rPr>
        <w:t xml:space="preserve">[…], le […]</w:t>
      </w:r>
    </w:p>
    <w:p>
      <w:pPr>
        <w:spacing w:after="120"/>
      </w:pPr>
      <w:r>
        <w:rPr>
          <w:rFonts w:ascii="Georgia" w:hAnsi="Georgia" w:cs="Georgia"/>
          <w:sz w:val="21"/>
          <w:sz-cs w:val="21"/>
          <w:i/>
          <w:u w:val="single"/>
          <w:spacing w:val="0"/>
        </w:rPr>
        <w:t xml:space="preserve">Lettre recommandée avec demande d'avis de réception</w:t>
      </w:r>
      <w:r>
        <w:rPr>
          <w:rFonts w:ascii="Georgia" w:hAnsi="Georgia" w:cs="Georgia"/>
          <w:sz w:val="21"/>
          <w:sz-cs w:val="21"/>
          <w:i/>
          <w:spacing w:val="0"/>
        </w:rPr>
        <w:t xml:space="preserve"/>
      </w:r>
    </w:p>
    <w:p>
      <w:pPr>
        <w:spacing w:after="55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Objet :</w:t>
      </w:r>
      <w:r>
        <w:rPr>
          <w:rFonts w:ascii="Georgia" w:hAnsi="Georgia" w:cs="Georgia"/>
          <w:sz w:val="21"/>
          <w:sz-cs w:val="21"/>
          <w:spacing w:val="0"/>
        </w:rPr>
        <w:t xml:space="preserve"> Congé pour reprise du logement</w:t>
      </w:r>
    </w:p>
    <w:p>
      <w:pPr>
        <w:spacing w:after="266"/>
      </w:pPr>
      <w:r>
        <w:rPr>
          <w:rFonts w:ascii="Georgia" w:hAnsi="Georgia" w:cs="Georgia"/>
          <w:sz w:val="21"/>
          <w:sz-cs w:val="21"/>
          <w:spacing w:val="0"/>
        </w:rPr>
        <w:t xml:space="preserve">Bonjour,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Je vous notifie, par la présente, mon congé au contrat de location du logement situé […], conclu le […], en application de l'article 15 de la loi n° 89-462 du 6 juillet 1989.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Terme du contrat de location : […]</w:t>
      </w:r>
    </w:p>
    <w:p>
      <w:pPr>
        <w:spacing w:after="90"/>
      </w:pPr>
      <w:r>
        <w:rPr>
          <w:rFonts w:ascii="Georgia" w:hAnsi="Georgia" w:cs="Georgia"/>
          <w:sz w:val="21"/>
          <w:sz-cs w:val="21"/>
          <w:b/>
          <w:spacing w:val="0"/>
        </w:rPr>
        <w:t xml:space="preserve">Mentions obligatoires du congé pour reprise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J'entends reprendre le logement pour l'habiter moi-même, ou pour y loger l'un de mes proches.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Nom et adresse du bénéficiaire de la reprise : […]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Nature du lien de parenté entre le bénéficiaire et le bailleur : </w:t>
        <w:br/>
        <w:t xml:space="preserve"/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Conjoint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Partenaire de PACS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Concubin notoire depuis au moins un an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Ascendant  </w:t>
      </w: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Descendant (du bailleur, de son conjoint, partenaire ou concubin)</w:t>
      </w:r>
    </w:p>
    <w:p>
      <w:pPr>
        <w:jc w:val="both"/>
        <w:spacing w:after="280"/>
      </w:pPr>
      <w:r>
        <w:rPr>
          <w:rFonts w:ascii="Georgia" w:hAnsi="Georgia" w:cs="Georgia"/>
          <w:sz w:val="21"/>
          <w:sz-cs w:val="21"/>
          <w:spacing w:val="0"/>
        </w:rPr>
        <w:t xml:space="preserve">Justification du caractère réel et sérieux de la décision de reprise : […]</w:t>
      </w:r>
    </w:p>
    <w:p>
      <w:pPr>
        <w:jc w:val="both"/>
        <w:spacing w:after="280"/>
      </w:pPr>
      <w:r>
        <w:rPr>
          <w:rFonts w:ascii="Arial" w:hAnsi="Arial" w:cs="Arial"/>
          <w:sz w:val="19"/>
          <w:sz-cs w:val="19"/>
          <w:spacing w:val="0"/>
        </w:rPr>
        <w:t xml:space="preserve">☐</w:t>
      </w:r>
      <w:r>
        <w:rPr>
          <w:rFonts w:ascii="Georgia" w:hAnsi="Georgia" w:cs="Georgia"/>
          <w:sz w:val="21"/>
          <w:sz-cs w:val="21"/>
          <w:spacing w:val="0"/>
        </w:rPr>
        <w:t xml:space="preserve"> Le bailleur est une société civile immobilière familiale — nom et adresse de l'associé bénéficiaire de la reprise : […]</w:t>
      </w:r>
    </w:p>
    <w:p>
      <w:pPr>
        <w:jc w:val="both"/>
        <w:spacing w:after="550"/>
      </w:pPr>
      <w:r>
        <w:rPr>
          <w:rFonts w:ascii="Georgia" w:hAnsi="Georgia" w:cs="Georgia"/>
          <w:sz w:val="21"/>
          <w:sz-cs w:val="21"/>
          <w:spacing w:val="0"/>
        </w:rPr>
        <w:t xml:space="preserve">Je vous prie d'agréer l'expression de mes salutations distinguées.</w:t>
      </w:r>
    </w:p>
    <w:p>
      <w:pPr>
        <w:jc w:val="right"/>
        <w:spacing w:after="1350"/>
      </w:pPr>
      <w:r>
        <w:rPr>
          <w:rFonts w:ascii="Georgia" w:hAnsi="Georgia" w:cs="Georgia"/>
          <w:sz w:val="21"/>
          <w:sz-cs w:val="21"/>
          <w:i/>
          <w:spacing w:val="0"/>
        </w:rPr>
        <w:t xml:space="preserve">Signature du bailleur (ou de son mandataire)</w:t>
      </w:r>
      <w:r>
        <w:rPr>
          <w:rFonts w:ascii="Georgia" w:hAnsi="Georgia" w:cs="Georgia"/>
          <w:sz w:val="21"/>
          <w:sz-cs w:val="21"/>
          <w:spacing w:val="0"/>
        </w:rPr>
        <w:t xml:space="preserve"/>
      </w:r>
    </w:p>
    <w:sectPr>
      <w:footerReference w:type="default" r:id="rIdFooter"/>
      <w:pgSz w:w="11906" w:h="16838"/>
      <w:pgMar w:top="1253" w:right="1417" w:bottom="510" w:left="1417" w:header="709" w:footer="400" w:gutter="0"/>
    </w:sectPr>
  </w:body>
</w:document>
</file>

<file path=word/footer1.xml><?xml version="1.0" encoding="utf-8"?>
<w:ftr xmlns:w="http://schemas.openxmlformats.org/wordprocessingml/2006/main">
  <w:p>
    <w:pPr>
      <w:spacing w:after="73"/>
    </w:pPr>
    <w:r>
      <w:rPr>
        <w:rFonts w:ascii="Georgia" w:hAnsi="Georgia" w:cs="Georgia"/>
        <w:sz w:val="14"/>
        <w:sz-cs w:val="14"/>
        <w:i/>
        <w:spacing w:val="0"/>
        <w:color w:val="626262"/>
      </w:rPr>
      <w:t xml:space="preserve">P.J. : Notice d'information (arrêté du 13 décembre 2017), dont la jonction au congé est obligatoire à peine de nullité. Logement acquis occupé depuis moins de deux ans : le congé ne prend effet qu'au terme de ce délai de deux ans, même si le bail échoit avant.</w:t>
    </w:r>
  </w:p>
  <w:p>
    <w:pPr>
      <w:spacing w:after="60"/>
    </w:pPr>
    <w:r>
      <w:rPr>
        <w:rFonts w:ascii="Georgia" w:hAnsi="Georgia" w:cs="Georgia"/>
        <w:sz w:val="14"/>
        <w:sz-cs w:val="14"/>
        <w:spacing w:val="0"/>
        <w:color w:val="626262"/>
      </w:rPr>
      <w:t xml:space="preserve">Références. Loi n° 89-462 du 6 juillet 1989, article 15 · Arrêté du 13 décembre 2017 (notice jointe, §2-1-5).</w:t>
    </w:r>
  </w:p>
  <w:p>
    <w:pPr>
      <w:jc w:val="center"/>
    </w:pPr>
    <w:r>
      <w:rPr>
        <w:rFonts w:ascii="Georgia" w:hAnsi="Georgia" w:cs="Georgia"/>
        <w:sz w:val="14"/>
        <w:sz-cs w:val="14"/>
        <w:color w:val="878787"/>
      </w:rPr>
      <w:t xml:space="preserve">Document généré via Assetimmo · assetimmo.fr</w:t>
    </w:r>
  </w:p>
</w:ftr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Relationship Id="rIdFooter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CocoaOOXMLWriter/2685.5</generator>
</meta>
</file>